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2F937" w14:textId="77777777" w:rsidR="009B7CAB" w:rsidRPr="00141B84" w:rsidRDefault="009B7CAB" w:rsidP="00141B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</w:rPr>
        <w:t>TEST PËRMBLEDHËS</w:t>
      </w:r>
    </w:p>
    <w:p w14:paraId="75154A78" w14:textId="619093D1" w:rsidR="009B7CAB" w:rsidRPr="00141B84" w:rsidRDefault="009B7CAB" w:rsidP="00141B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</w:rPr>
        <w:t>PERIUDHA SHTATOR-DHJETOR</w:t>
      </w:r>
    </w:p>
    <w:p w14:paraId="5ABFA4B8" w14:textId="77777777" w:rsidR="009B7CAB" w:rsidRPr="00141B84" w:rsidRDefault="009B7CAB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</w:rPr>
        <w:t>GRUPI A</w:t>
      </w:r>
    </w:p>
    <w:p w14:paraId="4A5EE556" w14:textId="3CEF4D66" w:rsidR="009B7CAB" w:rsidRPr="00141B84" w:rsidRDefault="009B7CAB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  <w:lang w:val="de-DE"/>
        </w:rPr>
        <w:t>EMRI ________________________________</w:t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> </w:t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> </w:t>
      </w:r>
      <w:r w:rsidRPr="00141B84">
        <w:rPr>
          <w:rFonts w:ascii="Times New Roman" w:hAnsi="Times New Roman" w:cs="Times New Roman"/>
          <w:b/>
          <w:bCs/>
          <w:sz w:val="20"/>
          <w:szCs w:val="20"/>
          <w:lang w:val="de-DE"/>
        </w:rPr>
        <w:t>KLASA __________</w:t>
      </w:r>
    </w:p>
    <w:p w14:paraId="1206B428" w14:textId="77777777" w:rsidR="009B7CAB" w:rsidRPr="00141B84" w:rsidRDefault="009B7CAB" w:rsidP="00141B84">
      <w:pPr>
        <w:pStyle w:val="Heading1"/>
        <w:spacing w:before="0" w:after="0" w:line="240" w:lineRule="auto"/>
        <w:contextualSpacing/>
        <w:rPr>
          <w:rFonts w:ascii="Times New Roman" w:hAnsi="Times New Roman" w:cs="Times New Roman"/>
          <w:b/>
          <w:bCs/>
          <w:color w:val="auto"/>
          <w:sz w:val="20"/>
          <w:szCs w:val="20"/>
          <w:lang w:val="de-DE"/>
        </w:rPr>
      </w:pPr>
      <w:r w:rsidRPr="00141B84">
        <w:rPr>
          <w:rFonts w:ascii="Times New Roman" w:hAnsi="Times New Roman" w:cs="Times New Roman"/>
          <w:b/>
          <w:bCs/>
          <w:color w:val="auto"/>
          <w:sz w:val="20"/>
          <w:szCs w:val="20"/>
          <w:lang w:val="de-DE"/>
        </w:rPr>
        <w:t>Tabela e specifikimeve (Blueprint)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5"/>
        <w:gridCol w:w="1800"/>
        <w:gridCol w:w="3156"/>
        <w:gridCol w:w="1134"/>
        <w:gridCol w:w="1318"/>
        <w:gridCol w:w="1214"/>
      </w:tblGrid>
      <w:tr w:rsidR="00BD4D99" w:rsidRPr="00141B84" w14:paraId="7190E55A" w14:textId="77777777" w:rsidTr="00141B84">
        <w:trPr>
          <w:jc w:val="center"/>
        </w:trPr>
        <w:tc>
          <w:tcPr>
            <w:tcW w:w="2155" w:type="dxa"/>
          </w:tcPr>
          <w:p w14:paraId="7A98C0A0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Njohuritë / konceptet</w:t>
            </w:r>
          </w:p>
        </w:tc>
        <w:tc>
          <w:tcPr>
            <w:tcW w:w="1800" w:type="dxa"/>
          </w:tcPr>
          <w:p w14:paraId="5122AC8A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Përqindja = Pikët</w:t>
            </w:r>
          </w:p>
        </w:tc>
        <w:tc>
          <w:tcPr>
            <w:tcW w:w="3156" w:type="dxa"/>
          </w:tcPr>
          <w:p w14:paraId="3A42120F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Rezultatet e të nxënit. Nxënësi:</w:t>
            </w:r>
          </w:p>
        </w:tc>
        <w:tc>
          <w:tcPr>
            <w:tcW w:w="1134" w:type="dxa"/>
          </w:tcPr>
          <w:p w14:paraId="13BBA0D2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II</w:t>
            </w:r>
          </w:p>
        </w:tc>
        <w:tc>
          <w:tcPr>
            <w:tcW w:w="1318" w:type="dxa"/>
          </w:tcPr>
          <w:p w14:paraId="201543D3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III</w:t>
            </w:r>
          </w:p>
        </w:tc>
        <w:tc>
          <w:tcPr>
            <w:tcW w:w="1214" w:type="dxa"/>
          </w:tcPr>
          <w:p w14:paraId="6AD7BD95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IV</w:t>
            </w:r>
          </w:p>
        </w:tc>
      </w:tr>
      <w:tr w:rsidR="00BD4D99" w:rsidRPr="00141B84" w14:paraId="0EAB75F1" w14:textId="77777777" w:rsidTr="00141B84">
        <w:trPr>
          <w:jc w:val="center"/>
        </w:trPr>
        <w:tc>
          <w:tcPr>
            <w:tcW w:w="2155" w:type="dxa"/>
          </w:tcPr>
          <w:p w14:paraId="5EBBA102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Klasifikimi i gjallesave. Mbretëritë e gjallesave. </w:t>
            </w: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Çelësat e përcaktimit.</w:t>
            </w:r>
          </w:p>
        </w:tc>
        <w:tc>
          <w:tcPr>
            <w:tcW w:w="1800" w:type="dxa"/>
          </w:tcPr>
          <w:p w14:paraId="5F1CB88B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24% = 8 p</w:t>
            </w:r>
          </w:p>
        </w:tc>
        <w:tc>
          <w:tcPr>
            <w:tcW w:w="3156" w:type="dxa"/>
          </w:tcPr>
          <w:p w14:paraId="6BE09F22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Klasifikon gjallesat duke përdorur karakteristikat kryesore dhe çelësat e përcaktimit.</w:t>
            </w:r>
          </w:p>
        </w:tc>
        <w:tc>
          <w:tcPr>
            <w:tcW w:w="1134" w:type="dxa"/>
          </w:tcPr>
          <w:p w14:paraId="2345D81C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U2a</w:t>
            </w:r>
          </w:p>
        </w:tc>
        <w:tc>
          <w:tcPr>
            <w:tcW w:w="1318" w:type="dxa"/>
          </w:tcPr>
          <w:p w14:paraId="49806E48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U2c</w:t>
            </w:r>
          </w:p>
        </w:tc>
        <w:tc>
          <w:tcPr>
            <w:tcW w:w="1214" w:type="dxa"/>
          </w:tcPr>
          <w:p w14:paraId="5F139E44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U3c</w:t>
            </w:r>
          </w:p>
        </w:tc>
      </w:tr>
      <w:tr w:rsidR="00BD4D99" w:rsidRPr="00141B84" w14:paraId="1AA3F059" w14:textId="77777777" w:rsidTr="00141B84">
        <w:trPr>
          <w:jc w:val="center"/>
        </w:trPr>
        <w:tc>
          <w:tcPr>
            <w:tcW w:w="2155" w:type="dxa"/>
          </w:tcPr>
          <w:p w14:paraId="62D84CDB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Grupet kryesore të kafshëve, bimëve dhe mikrogjallesave.</w:t>
            </w:r>
          </w:p>
        </w:tc>
        <w:tc>
          <w:tcPr>
            <w:tcW w:w="1800" w:type="dxa"/>
          </w:tcPr>
          <w:p w14:paraId="1F095124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21% = 7 p</w:t>
            </w:r>
          </w:p>
        </w:tc>
        <w:tc>
          <w:tcPr>
            <w:tcW w:w="3156" w:type="dxa"/>
          </w:tcPr>
          <w:p w14:paraId="437A94EA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Dallon grupet kryesore të kafshëve, bimëve dhe mikrogjallesave duke u bazuar në veçoritë e tyre.</w:t>
            </w:r>
          </w:p>
        </w:tc>
        <w:tc>
          <w:tcPr>
            <w:tcW w:w="1134" w:type="dxa"/>
          </w:tcPr>
          <w:p w14:paraId="50AFAFBF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U3a</w:t>
            </w:r>
          </w:p>
        </w:tc>
        <w:tc>
          <w:tcPr>
            <w:tcW w:w="1318" w:type="dxa"/>
          </w:tcPr>
          <w:p w14:paraId="7EF60AF3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U2b</w:t>
            </w:r>
          </w:p>
        </w:tc>
        <w:tc>
          <w:tcPr>
            <w:tcW w:w="1214" w:type="dxa"/>
          </w:tcPr>
          <w:p w14:paraId="400F00F1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U3b</w:t>
            </w:r>
          </w:p>
        </w:tc>
      </w:tr>
      <w:tr w:rsidR="00BD4D99" w:rsidRPr="00141B84" w14:paraId="48F9D5D6" w14:textId="77777777" w:rsidTr="00141B84">
        <w:trPr>
          <w:jc w:val="center"/>
        </w:trPr>
        <w:tc>
          <w:tcPr>
            <w:tcW w:w="2155" w:type="dxa"/>
          </w:tcPr>
          <w:p w14:paraId="1E485529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Zinxhirët ushqimorë dhe rrjetat ushqimore.</w:t>
            </w:r>
          </w:p>
        </w:tc>
        <w:tc>
          <w:tcPr>
            <w:tcW w:w="1800" w:type="dxa"/>
          </w:tcPr>
          <w:p w14:paraId="57F7BCAA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24% = 8 p</w:t>
            </w:r>
          </w:p>
        </w:tc>
        <w:tc>
          <w:tcPr>
            <w:tcW w:w="3156" w:type="dxa"/>
          </w:tcPr>
          <w:p w14:paraId="560DBD7E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Ndërton dhe interpreton zinxhirë ushqimorë dhe rrjeta ushqimore në habitate të ndryshme.</w:t>
            </w:r>
          </w:p>
        </w:tc>
        <w:tc>
          <w:tcPr>
            <w:tcW w:w="1134" w:type="dxa"/>
          </w:tcPr>
          <w:p w14:paraId="682B6EA7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U1a, U4a</w:t>
            </w:r>
          </w:p>
        </w:tc>
        <w:tc>
          <w:tcPr>
            <w:tcW w:w="1318" w:type="dxa"/>
          </w:tcPr>
          <w:p w14:paraId="6540DB60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U4b, U4c</w:t>
            </w:r>
          </w:p>
        </w:tc>
        <w:tc>
          <w:tcPr>
            <w:tcW w:w="1214" w:type="dxa"/>
          </w:tcPr>
          <w:p w14:paraId="042CE27F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U4d</w:t>
            </w:r>
          </w:p>
        </w:tc>
      </w:tr>
      <w:tr w:rsidR="00BD4D99" w:rsidRPr="00141B84" w14:paraId="44092D0E" w14:textId="77777777" w:rsidTr="00141B84">
        <w:trPr>
          <w:jc w:val="center"/>
        </w:trPr>
        <w:tc>
          <w:tcPr>
            <w:tcW w:w="2155" w:type="dxa"/>
          </w:tcPr>
          <w:p w14:paraId="338D5952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Prodhuesit, konsumatorët dhe dekompozuesit.</w:t>
            </w:r>
          </w:p>
        </w:tc>
        <w:tc>
          <w:tcPr>
            <w:tcW w:w="1800" w:type="dxa"/>
          </w:tcPr>
          <w:p w14:paraId="50A86BD1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9% = 3 p</w:t>
            </w:r>
          </w:p>
        </w:tc>
        <w:tc>
          <w:tcPr>
            <w:tcW w:w="3156" w:type="dxa"/>
          </w:tcPr>
          <w:p w14:paraId="683D0046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Shpjegon rolin e prodhuesve, konsumatorëve dhe dekompozuesve në ruajtjen e ekuilibrit të ekosistemit.</w:t>
            </w:r>
          </w:p>
        </w:tc>
        <w:tc>
          <w:tcPr>
            <w:tcW w:w="1134" w:type="dxa"/>
          </w:tcPr>
          <w:p w14:paraId="074064FC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U1b</w:t>
            </w:r>
          </w:p>
        </w:tc>
        <w:tc>
          <w:tcPr>
            <w:tcW w:w="1318" w:type="dxa"/>
          </w:tcPr>
          <w:p w14:paraId="4C6ECC12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14:paraId="5197B50A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D99" w:rsidRPr="00141B84" w14:paraId="00D09F28" w14:textId="77777777" w:rsidTr="00141B84">
        <w:trPr>
          <w:jc w:val="center"/>
        </w:trPr>
        <w:tc>
          <w:tcPr>
            <w:tcW w:w="2155" w:type="dxa"/>
          </w:tcPr>
          <w:p w14:paraId="2F12458F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Marrëdhëniet ndërmjet organizmave në ekosistem.</w:t>
            </w:r>
          </w:p>
        </w:tc>
        <w:tc>
          <w:tcPr>
            <w:tcW w:w="1800" w:type="dxa"/>
          </w:tcPr>
          <w:p w14:paraId="6B033FC3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6% = 2 p</w:t>
            </w:r>
          </w:p>
        </w:tc>
        <w:tc>
          <w:tcPr>
            <w:tcW w:w="3156" w:type="dxa"/>
          </w:tcPr>
          <w:p w14:paraId="76B1FA3F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Analizon marrëdhëniet e ndërvarësisë ndërmjet organizmave dhe shpjegon pasojat e ndryshimeve në zinxhirët ushqimorë.</w:t>
            </w:r>
          </w:p>
        </w:tc>
        <w:tc>
          <w:tcPr>
            <w:tcW w:w="1134" w:type="dxa"/>
          </w:tcPr>
          <w:p w14:paraId="24DA3DFF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U1c</w:t>
            </w:r>
          </w:p>
        </w:tc>
        <w:tc>
          <w:tcPr>
            <w:tcW w:w="1318" w:type="dxa"/>
          </w:tcPr>
          <w:p w14:paraId="638923E5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U5a</w:t>
            </w:r>
          </w:p>
        </w:tc>
        <w:tc>
          <w:tcPr>
            <w:tcW w:w="1214" w:type="dxa"/>
          </w:tcPr>
          <w:p w14:paraId="1F32F43E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D99" w:rsidRPr="00141B84" w14:paraId="06EDE410" w14:textId="77777777" w:rsidTr="00141B84">
        <w:trPr>
          <w:jc w:val="center"/>
        </w:trPr>
        <w:tc>
          <w:tcPr>
            <w:tcW w:w="2155" w:type="dxa"/>
          </w:tcPr>
          <w:p w14:paraId="5E767096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Habitatet dhe biodiversiteti.</w:t>
            </w:r>
          </w:p>
        </w:tc>
        <w:tc>
          <w:tcPr>
            <w:tcW w:w="1800" w:type="dxa"/>
          </w:tcPr>
          <w:p w14:paraId="00CA0709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16% = 5 p</w:t>
            </w:r>
          </w:p>
        </w:tc>
        <w:tc>
          <w:tcPr>
            <w:tcW w:w="3156" w:type="dxa"/>
          </w:tcPr>
          <w:p w14:paraId="617C895B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Argumenton rëndësinë e habitateve dhe biodiversitetit për mbijetesën e gjallesave.</w:t>
            </w:r>
          </w:p>
        </w:tc>
        <w:tc>
          <w:tcPr>
            <w:tcW w:w="1134" w:type="dxa"/>
          </w:tcPr>
          <w:p w14:paraId="01AE64E5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318" w:type="dxa"/>
          </w:tcPr>
          <w:p w14:paraId="1A61554C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U5b</w:t>
            </w:r>
          </w:p>
        </w:tc>
        <w:tc>
          <w:tcPr>
            <w:tcW w:w="1214" w:type="dxa"/>
          </w:tcPr>
          <w:p w14:paraId="23120F9E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U5c</w:t>
            </w:r>
          </w:p>
        </w:tc>
      </w:tr>
      <w:tr w:rsidR="00BD4D99" w:rsidRPr="00141B84" w14:paraId="7BB24D68" w14:textId="77777777" w:rsidTr="00141B84">
        <w:trPr>
          <w:jc w:val="center"/>
        </w:trPr>
        <w:tc>
          <w:tcPr>
            <w:tcW w:w="2155" w:type="dxa"/>
          </w:tcPr>
          <w:p w14:paraId="6F52EE1C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Totali</w:t>
            </w:r>
          </w:p>
        </w:tc>
        <w:tc>
          <w:tcPr>
            <w:tcW w:w="1800" w:type="dxa"/>
          </w:tcPr>
          <w:p w14:paraId="5B85A021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100% = 33 pikë</w:t>
            </w:r>
          </w:p>
        </w:tc>
        <w:tc>
          <w:tcPr>
            <w:tcW w:w="3156" w:type="dxa"/>
          </w:tcPr>
          <w:p w14:paraId="305D0AD9" w14:textId="77777777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760025" w14:textId="64F9C01B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40%=13 p</w:t>
            </w:r>
          </w:p>
        </w:tc>
        <w:tc>
          <w:tcPr>
            <w:tcW w:w="1318" w:type="dxa"/>
          </w:tcPr>
          <w:p w14:paraId="55F0790F" w14:textId="701EFF3B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40%=13 p</w:t>
            </w:r>
          </w:p>
        </w:tc>
        <w:tc>
          <w:tcPr>
            <w:tcW w:w="1214" w:type="dxa"/>
          </w:tcPr>
          <w:p w14:paraId="05612AC4" w14:textId="27656943" w:rsidR="00233FD3" w:rsidRPr="00141B84" w:rsidRDefault="00233FD3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20% = 7 p</w:t>
            </w:r>
          </w:p>
        </w:tc>
      </w:tr>
    </w:tbl>
    <w:p w14:paraId="3F60AB4F" w14:textId="782EE5EE" w:rsidR="00233FD3" w:rsidRPr="00141B84" w:rsidRDefault="00233FD3" w:rsidP="00141B84">
      <w:pPr>
        <w:pStyle w:val="Heading2"/>
        <w:spacing w:before="0"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</w:p>
    <w:p w14:paraId="693A4B8A" w14:textId="77777777" w:rsidR="009B7CAB" w:rsidRPr="00141B84" w:rsidRDefault="009B7CAB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68DC5D5" w14:textId="281C24D6" w:rsidR="003706B3" w:rsidRPr="00141B84" w:rsidRDefault="00B76538" w:rsidP="00141B8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i/>
          <w:iCs/>
          <w:sz w:val="20"/>
          <w:szCs w:val="20"/>
        </w:rPr>
        <w:t>Në një livadh jetojnë këto gjallesa: bar, karkalecë, bretkosa, gjarpërinj dhe shqiponja</w:t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="00141B84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141B84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141B84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141B84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3706B3"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 (6 pikë)</w:t>
      </w:r>
    </w:p>
    <w:p w14:paraId="072438E1" w14:textId="69F56F76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a) Ndërto një zinxhir ushqimor të saktë duke përdorur të gjitha gjallesat e mësipërme. </w:t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32F47E1B" w14:textId="555AD503" w:rsidR="00613F14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14:paraId="6C712A9A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D5460E7" w14:textId="652F8E40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b) Identifiko rolin e gjallesave në këtë zinxhir:</w:t>
      </w:r>
      <w:r w:rsidR="00613F14" w:rsidRPr="00141B84">
        <w:rPr>
          <w:rFonts w:ascii="Times New Roman" w:hAnsi="Times New Roman" w:cs="Times New Roman"/>
          <w:sz w:val="20"/>
          <w:szCs w:val="20"/>
        </w:rPr>
        <w:tab/>
      </w:r>
      <w:r w:rsidR="00613F14" w:rsidRPr="00141B84">
        <w:rPr>
          <w:rFonts w:ascii="Times New Roman" w:hAnsi="Times New Roman" w:cs="Times New Roman"/>
          <w:sz w:val="20"/>
          <w:szCs w:val="20"/>
        </w:rPr>
        <w:tab/>
      </w:r>
      <w:r w:rsidR="00613F14" w:rsidRPr="00141B84">
        <w:rPr>
          <w:rFonts w:ascii="Times New Roman" w:hAnsi="Times New Roman" w:cs="Times New Roman"/>
          <w:sz w:val="20"/>
          <w:szCs w:val="20"/>
        </w:rPr>
        <w:tab/>
      </w:r>
      <w:r w:rsidR="00613F14" w:rsidRPr="00141B84">
        <w:rPr>
          <w:rFonts w:ascii="Times New Roman" w:hAnsi="Times New Roman" w:cs="Times New Roman"/>
          <w:sz w:val="20"/>
          <w:szCs w:val="20"/>
        </w:rPr>
        <w:tab/>
      </w:r>
      <w:r w:rsidR="00613F14" w:rsidRP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sz w:val="20"/>
          <w:szCs w:val="20"/>
        </w:rPr>
        <w:t xml:space="preserve"> </w:t>
      </w:r>
      <w:r w:rsidR="00613F14" w:rsidRP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(3 p)</w:t>
      </w:r>
    </w:p>
    <w:p w14:paraId="29167641" w14:textId="77777777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Prodhuesi: __________________________</w:t>
      </w:r>
    </w:p>
    <w:p w14:paraId="5DC36AA9" w14:textId="77777777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141B84">
        <w:rPr>
          <w:rFonts w:ascii="Times New Roman" w:hAnsi="Times New Roman" w:cs="Times New Roman"/>
          <w:sz w:val="20"/>
          <w:szCs w:val="20"/>
          <w:lang w:val="it-IT"/>
        </w:rPr>
        <w:t>Konsumatori i parë (barngrënësi): __________________________</w:t>
      </w:r>
    </w:p>
    <w:p w14:paraId="2CDFC770" w14:textId="77777777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141B84">
        <w:rPr>
          <w:rFonts w:ascii="Times New Roman" w:hAnsi="Times New Roman" w:cs="Times New Roman"/>
          <w:sz w:val="20"/>
          <w:szCs w:val="20"/>
          <w:lang w:val="it-IT"/>
        </w:rPr>
        <w:t>Grabitqari kryesor (konsumatori i fundit): __________________________</w:t>
      </w:r>
    </w:p>
    <w:p w14:paraId="75980CCA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1FF2D8B3" w14:textId="3F3F2C6C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141B84">
        <w:rPr>
          <w:rFonts w:ascii="Times New Roman" w:hAnsi="Times New Roman" w:cs="Times New Roman"/>
          <w:sz w:val="20"/>
          <w:szCs w:val="20"/>
          <w:lang w:val="it-IT"/>
        </w:rPr>
        <w:t xml:space="preserve">c) Çfarë do të ndodhte me popullatën e karkalecave nëse në atë livadh zhdukeshin plotësisht bretkosat? Shpjego pse. </w:t>
      </w:r>
      <w:r w:rsidR="00141B84" w:rsidRPr="00141B84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  <w:lang w:val="it-IT"/>
        </w:rPr>
        <w:t>(1 p)</w:t>
      </w:r>
    </w:p>
    <w:p w14:paraId="427009AB" w14:textId="0C8E380C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141B84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______________________________________________________________________________</w:t>
      </w:r>
    </w:p>
    <w:p w14:paraId="6C39AC70" w14:textId="77777777" w:rsidR="00141B84" w:rsidRPr="00141B84" w:rsidRDefault="00141B84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5F2FB944" w14:textId="554AEEA0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  <w:lang w:val="it-IT"/>
        </w:rPr>
        <w:t xml:space="preserve">2. </w:t>
      </w:r>
      <w:r w:rsidRPr="00141B84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Gjatë një shëtitjeje, një nxënës gjeti këto gjallesa: </w:t>
      </w:r>
      <w:r w:rsidRPr="00141B84">
        <w:rPr>
          <w:rFonts w:ascii="Times New Roman" w:hAnsi="Times New Roman" w:cs="Times New Roman"/>
          <w:b/>
          <w:bCs/>
          <w:i/>
          <w:iCs/>
          <w:sz w:val="20"/>
          <w:szCs w:val="20"/>
          <w:lang w:val="it-IT"/>
        </w:rPr>
        <w:t>shqiponjë, fier, kërpudhë, peshk, myshk, bakter</w:t>
      </w:r>
      <w:r w:rsidRPr="00141B84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. </w:t>
      </w:r>
      <w:r w:rsidR="00141B84">
        <w:rPr>
          <w:rFonts w:ascii="Times New Roman" w:hAnsi="Times New Roman" w:cs="Times New Roman"/>
          <w:b/>
          <w:bCs/>
          <w:sz w:val="20"/>
          <w:szCs w:val="20"/>
          <w:lang w:val="it-IT"/>
        </w:rPr>
        <w:br/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Ndihmoje t'i klasifikojë. </w:t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="005F42BE" w:rsidRPr="00141B84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 pikë)</w:t>
      </w:r>
    </w:p>
    <w:p w14:paraId="5858291B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CEFAA55" w14:textId="4C7C51BA" w:rsidR="003706B3" w:rsidRPr="00141B84" w:rsidRDefault="00A53DD4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a) </w:t>
      </w:r>
      <w:r w:rsidR="003706B3" w:rsidRPr="00141B84">
        <w:rPr>
          <w:rFonts w:ascii="Times New Roman" w:hAnsi="Times New Roman" w:cs="Times New Roman"/>
          <w:sz w:val="20"/>
          <w:szCs w:val="20"/>
        </w:rPr>
        <w:t xml:space="preserve">Plotëso skemën duke i ndarë këto gjallesa sipas pranisë së bërthamës dhe emërto mbretëritë. </w:t>
      </w:r>
      <w:r w:rsidR="00141B84">
        <w:rPr>
          <w:rFonts w:ascii="Times New Roman" w:hAnsi="Times New Roman" w:cs="Times New Roman"/>
          <w:sz w:val="20"/>
          <w:szCs w:val="20"/>
        </w:rPr>
        <w:br/>
      </w:r>
      <w:r w:rsidR="003706B3" w:rsidRPr="00141B84">
        <w:rPr>
          <w:rFonts w:ascii="Times New Roman" w:hAnsi="Times New Roman" w:cs="Times New Roman"/>
          <w:b/>
          <w:bCs/>
          <w:sz w:val="20"/>
          <w:szCs w:val="20"/>
        </w:rPr>
        <w:t>Grupi 1</w:t>
      </w:r>
      <w:r w:rsidR="003706B3" w:rsidRPr="00141B84">
        <w:rPr>
          <w:rFonts w:ascii="Times New Roman" w:hAnsi="Times New Roman" w:cs="Times New Roman"/>
          <w:sz w:val="20"/>
          <w:szCs w:val="20"/>
        </w:rPr>
        <w:t xml:space="preserve"> (Organizmat më të thjeshtë, pa bërthamë të formuar):</w:t>
      </w:r>
    </w:p>
    <w:p w14:paraId="716656FE" w14:textId="04E31780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Mbretëria: _______________________ </w:t>
      </w:r>
      <m:oMath>
        <m:r>
          <w:rPr>
            <w:rFonts w:ascii="Cambria Math" w:hAnsi="Cambria Math" w:cs="Times New Roman"/>
            <w:sz w:val="20"/>
            <w:szCs w:val="20"/>
          </w:rPr>
          <m:t>→</m:t>
        </m:r>
      </m:oMath>
      <w:r w:rsidRPr="00141B84">
        <w:rPr>
          <w:rFonts w:ascii="Times New Roman" w:hAnsi="Times New Roman" w:cs="Times New Roman"/>
          <w:sz w:val="20"/>
          <w:szCs w:val="20"/>
        </w:rPr>
        <w:t xml:space="preserve"> Gjallesa: _______________________</w:t>
      </w:r>
      <w:r w:rsidR="00AB3609" w:rsidRPr="00141B84">
        <w:rPr>
          <w:rFonts w:ascii="Times New Roman" w:hAnsi="Times New Roman" w:cs="Times New Roman"/>
          <w:sz w:val="20"/>
          <w:szCs w:val="20"/>
        </w:rPr>
        <w:t xml:space="preserve"> </w:t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AB3609" w:rsidRPr="00141B84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7E243F7D" w14:textId="77777777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  <w:lang w:val="it-IT"/>
        </w:rPr>
        <w:t>Grupi 2 (</w:t>
      </w:r>
      <w:r w:rsidRPr="00141B84">
        <w:rPr>
          <w:rFonts w:ascii="Times New Roman" w:hAnsi="Times New Roman" w:cs="Times New Roman"/>
          <w:sz w:val="20"/>
          <w:szCs w:val="20"/>
          <w:lang w:val="it-IT"/>
        </w:rPr>
        <w:t>Organizmat e ndërlikuar, me bërthamë në qelizë):</w:t>
      </w:r>
    </w:p>
    <w:p w14:paraId="246F53A5" w14:textId="23A2D075" w:rsidR="00AB3609" w:rsidRPr="00141B84" w:rsidRDefault="00AB3609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Mbretëria: _______________________ </w:t>
      </w:r>
      <m:oMath>
        <m:r>
          <w:rPr>
            <w:rFonts w:ascii="Cambria Math" w:hAnsi="Cambria Math" w:cs="Times New Roman"/>
            <w:sz w:val="20"/>
            <w:szCs w:val="20"/>
          </w:rPr>
          <m:t>→</m:t>
        </m:r>
      </m:oMath>
      <w:r w:rsidRPr="00141B84">
        <w:rPr>
          <w:rFonts w:ascii="Times New Roman" w:hAnsi="Times New Roman" w:cs="Times New Roman"/>
          <w:sz w:val="20"/>
          <w:szCs w:val="20"/>
        </w:rPr>
        <w:t xml:space="preserve"> Gjallesa: _______________________ </w:t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7EA41E60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70005AD" w14:textId="492DD729" w:rsidR="00613F14" w:rsidRPr="00141B84" w:rsidRDefault="00A53DD4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b) </w:t>
      </w:r>
      <w:r w:rsidR="003706B3" w:rsidRPr="00141B84">
        <w:rPr>
          <w:rFonts w:ascii="Times New Roman" w:hAnsi="Times New Roman" w:cs="Times New Roman"/>
          <w:sz w:val="20"/>
          <w:szCs w:val="20"/>
        </w:rPr>
        <w:t>Shkruaj 3 mbretëritë ku bëjnë pjesë gjallesat e mbetura:</w:t>
      </w:r>
    </w:p>
    <w:p w14:paraId="4FA489EE" w14:textId="6D995129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 1. ______________, 2. ______________, 3. ______________</w:t>
      </w:r>
      <w:r w:rsidR="00AB3609" w:rsidRPr="00141B84">
        <w:rPr>
          <w:rFonts w:ascii="Times New Roman" w:hAnsi="Times New Roman" w:cs="Times New Roman"/>
          <w:sz w:val="20"/>
          <w:szCs w:val="20"/>
        </w:rPr>
        <w:t xml:space="preserve"> </w:t>
      </w:r>
      <w:r w:rsidR="00AB3609" w:rsidRPr="00141B84">
        <w:rPr>
          <w:rFonts w:ascii="Times New Roman" w:hAnsi="Times New Roman" w:cs="Times New Roman"/>
          <w:sz w:val="20"/>
          <w:szCs w:val="20"/>
        </w:rPr>
        <w:tab/>
      </w:r>
      <w:r w:rsidR="00AB3609" w:rsidRPr="00141B84">
        <w:rPr>
          <w:rFonts w:ascii="Times New Roman" w:hAnsi="Times New Roman" w:cs="Times New Roman"/>
          <w:sz w:val="20"/>
          <w:szCs w:val="20"/>
        </w:rPr>
        <w:tab/>
      </w:r>
      <w:r w:rsidR="00AB3609" w:rsidRP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AB3609" w:rsidRPr="00141B84">
        <w:rPr>
          <w:rFonts w:ascii="Times New Roman" w:hAnsi="Times New Roman" w:cs="Times New Roman"/>
          <w:i/>
          <w:iCs/>
          <w:sz w:val="20"/>
          <w:szCs w:val="20"/>
        </w:rPr>
        <w:t>(3 p)</w:t>
      </w:r>
    </w:p>
    <w:p w14:paraId="7FFE32B3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64C6279" w14:textId="792E4AF3" w:rsidR="003706B3" w:rsidRPr="00141B84" w:rsidRDefault="00BD4D99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c</w:t>
      </w:r>
      <w:r w:rsidR="003706B3" w:rsidRPr="00141B84">
        <w:rPr>
          <w:rFonts w:ascii="Times New Roman" w:hAnsi="Times New Roman" w:cs="Times New Roman"/>
          <w:sz w:val="20"/>
          <w:szCs w:val="20"/>
        </w:rPr>
        <w:t xml:space="preserve">) Dy nga gjallesat (fieri dhe myshku) bëjnë pjesë në mbretërinë bimore. </w:t>
      </w:r>
      <w:r w:rsidR="00141B84">
        <w:rPr>
          <w:rFonts w:ascii="Times New Roman" w:hAnsi="Times New Roman" w:cs="Times New Roman"/>
          <w:sz w:val="20"/>
          <w:szCs w:val="20"/>
        </w:rPr>
        <w:br/>
      </w:r>
      <w:r w:rsidR="006A724B" w:rsidRPr="00141B84">
        <w:rPr>
          <w:rFonts w:ascii="Times New Roman" w:hAnsi="Times New Roman" w:cs="Times New Roman"/>
          <w:sz w:val="20"/>
          <w:szCs w:val="20"/>
        </w:rPr>
        <w:t>Jep 2 a</w:t>
      </w:r>
      <w:r w:rsidR="003706B3" w:rsidRPr="00141B84">
        <w:rPr>
          <w:rFonts w:ascii="Times New Roman" w:hAnsi="Times New Roman" w:cs="Times New Roman"/>
          <w:sz w:val="20"/>
          <w:szCs w:val="20"/>
        </w:rPr>
        <w:t>rgument</w:t>
      </w:r>
      <w:r w:rsidR="006A724B" w:rsidRPr="00141B84">
        <w:rPr>
          <w:rFonts w:ascii="Times New Roman" w:hAnsi="Times New Roman" w:cs="Times New Roman"/>
          <w:sz w:val="20"/>
          <w:szCs w:val="20"/>
        </w:rPr>
        <w:t>e p</w:t>
      </w:r>
      <w:r w:rsidR="00141B84">
        <w:rPr>
          <w:rFonts w:ascii="Times New Roman" w:hAnsi="Times New Roman" w:cs="Times New Roman"/>
          <w:sz w:val="20"/>
          <w:szCs w:val="20"/>
        </w:rPr>
        <w:t>ë</w:t>
      </w:r>
      <w:r w:rsidR="006A724B" w:rsidRPr="00141B84">
        <w:rPr>
          <w:rFonts w:ascii="Times New Roman" w:hAnsi="Times New Roman" w:cs="Times New Roman"/>
          <w:sz w:val="20"/>
          <w:szCs w:val="20"/>
        </w:rPr>
        <w:t xml:space="preserve">r </w:t>
      </w:r>
      <w:r w:rsidR="003706B3" w:rsidRPr="00141B84">
        <w:rPr>
          <w:rFonts w:ascii="Times New Roman" w:hAnsi="Times New Roman" w:cs="Times New Roman"/>
          <w:sz w:val="20"/>
          <w:szCs w:val="20"/>
        </w:rPr>
        <w:t xml:space="preserve"> dallimin kryesor ndërmjet tyre</w:t>
      </w:r>
      <w:r w:rsidR="00DC078E" w:rsidRPr="00141B84">
        <w:rPr>
          <w:rFonts w:ascii="Times New Roman" w:hAnsi="Times New Roman" w:cs="Times New Roman"/>
          <w:sz w:val="20"/>
          <w:szCs w:val="20"/>
        </w:rPr>
        <w:t>.</w:t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3706B3" w:rsidRPr="00141B84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D44BD3" w:rsidRPr="00141B84">
        <w:rPr>
          <w:rFonts w:ascii="Times New Roman" w:hAnsi="Times New Roman" w:cs="Times New Roman"/>
          <w:i/>
          <w:iCs/>
          <w:sz w:val="20"/>
          <w:szCs w:val="20"/>
        </w:rPr>
        <w:t>2</w:t>
      </w:r>
      <w:r w:rsidR="003706B3" w:rsidRPr="00141B84">
        <w:rPr>
          <w:rFonts w:ascii="Times New Roman" w:hAnsi="Times New Roman" w:cs="Times New Roman"/>
          <w:i/>
          <w:iCs/>
          <w:sz w:val="20"/>
          <w:szCs w:val="20"/>
        </w:rPr>
        <w:t xml:space="preserve"> p)</w:t>
      </w:r>
    </w:p>
    <w:p w14:paraId="6B6AB530" w14:textId="352ACE2C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14:paraId="5B1EFE01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994D60D" w14:textId="55EC08EB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3. </w:t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Një nxënës gjeti një gjallesë me këto karakteristika: ka pendë, ka dy krahë, </w:t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>ka sqep dhe</w:t>
      </w:r>
      <w:r w:rsidR="00330423"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 lëshon vezë me guaskë gëlqerore.</w:t>
      </w:r>
      <w:r w:rsidR="00330423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6A724B" w:rsidRPr="00141B84">
        <w:rPr>
          <w:rFonts w:ascii="Times New Roman" w:hAnsi="Times New Roman" w:cs="Times New Roman"/>
          <w:sz w:val="20"/>
          <w:szCs w:val="20"/>
        </w:rPr>
        <w:tab/>
      </w:r>
      <w:r w:rsidR="006A724B" w:rsidRPr="00141B84">
        <w:rPr>
          <w:rFonts w:ascii="Times New Roman" w:hAnsi="Times New Roman" w:cs="Times New Roman"/>
          <w:sz w:val="20"/>
          <w:szCs w:val="20"/>
        </w:rPr>
        <w:tab/>
      </w:r>
      <w:r w:rsidR="006A724B" w:rsidRPr="00141B84">
        <w:rPr>
          <w:rFonts w:ascii="Times New Roman" w:hAnsi="Times New Roman" w:cs="Times New Roman"/>
          <w:sz w:val="20"/>
          <w:szCs w:val="20"/>
        </w:rPr>
        <w:tab/>
      </w:r>
      <w:r w:rsidR="006A724B" w:rsidRPr="00141B84">
        <w:rPr>
          <w:rFonts w:ascii="Times New Roman" w:hAnsi="Times New Roman" w:cs="Times New Roman"/>
          <w:sz w:val="20"/>
          <w:szCs w:val="20"/>
        </w:rPr>
        <w:tab/>
      </w:r>
      <w:r w:rsidR="006A724B" w:rsidRPr="00141B84">
        <w:rPr>
          <w:rFonts w:ascii="Times New Roman" w:hAnsi="Times New Roman" w:cs="Times New Roman"/>
          <w:sz w:val="20"/>
          <w:szCs w:val="20"/>
        </w:rPr>
        <w:tab/>
      </w:r>
      <w:r w:rsidR="006A724B" w:rsidRP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>(5 pikë)</w:t>
      </w:r>
    </w:p>
    <w:p w14:paraId="7DE48144" w14:textId="0692FA1D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a) Në cilën klasë të rruazorëve bën pjesë kjo gjallesë? </w:t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42401805" w14:textId="38427994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14:paraId="4E078F46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FE65DA5" w14:textId="4F035603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lastRenderedPageBreak/>
        <w:t>b) Përveç tipareve të mësipërme, shkruaj dy karakteristika të tjera të brendshme ose funksionale që janë unike për këtë grup</w:t>
      </w:r>
      <w:r w:rsidR="00DC078E" w:rsidRPr="00141B84">
        <w:rPr>
          <w:rFonts w:ascii="Times New Roman" w:hAnsi="Times New Roman" w:cs="Times New Roman"/>
          <w:sz w:val="20"/>
          <w:szCs w:val="20"/>
        </w:rPr>
        <w:t>.</w:t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C078E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33A35703" w14:textId="0E06905D" w:rsidR="003706B3" w:rsidRPr="00141B84" w:rsidRDefault="00DC078E" w:rsidP="00141B84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14:paraId="1C4DE04A" w14:textId="05DA04BC" w:rsidR="003706B3" w:rsidRPr="00141B84" w:rsidRDefault="00DC078E" w:rsidP="00141B84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14:paraId="74D85566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2A23452" w14:textId="131056A3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c) Shpjego se si na ndihmon një çelës dikotomik kur duam të gjejmë emrin e saktë të një shpendi që shohim në natyrë.</w:t>
      </w:r>
      <w:r w:rsidR="000C0593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1B84">
        <w:rPr>
          <w:rFonts w:ascii="Times New Roman" w:hAnsi="Times New Roman" w:cs="Times New Roman"/>
          <w:sz w:val="20"/>
          <w:szCs w:val="20"/>
        </w:rPr>
        <w:t xml:space="preserve"> </w:t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53BE2BE4" w14:textId="6B85F176" w:rsidR="003706B3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______________________________________________________________________________</w:t>
      </w:r>
    </w:p>
    <w:p w14:paraId="5E99CCD7" w14:textId="77777777" w:rsidR="00141B84" w:rsidRDefault="00141B84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36CD58F1" w14:textId="77777777" w:rsidR="00141B84" w:rsidRPr="00141B84" w:rsidRDefault="00141B84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41A6BEA4" w14:textId="77777777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4. Analizo rrjetën ushqimore të mëposhtme dhe përgjigju pyetjeve. </w:t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="005F42BE" w:rsidRPr="00141B84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 pikë)</w:t>
      </w:r>
    </w:p>
    <w:p w14:paraId="37595F74" w14:textId="22A18D38" w:rsidR="00150B82" w:rsidRPr="00141B84" w:rsidRDefault="00150B82" w:rsidP="00141B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noProof/>
          <w:sz w:val="20"/>
          <w:szCs w:val="20"/>
          <w:lang w:val="en-GB" w:eastAsia="en-GB"/>
        </w:rPr>
        <w:drawing>
          <wp:inline distT="0" distB="0" distL="0" distR="0" wp14:anchorId="0E463B30" wp14:editId="46385668">
            <wp:extent cx="3200400" cy="2133600"/>
            <wp:effectExtent l="0" t="0" r="0" b="0"/>
            <wp:docPr id="21086654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89" cy="2141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B24A1" w14:textId="76226C6B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a) Shkruaj dy zinxhirë ushqimorë të ndryshëm që mund të shkëputësh nga kjo rrjetë. </w:t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5B192B8C" w14:textId="1F9AFB41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</w:rPr>
        <w:t>Zinxhiri 1: ___________________________________________________________________________</w:t>
      </w:r>
    </w:p>
    <w:p w14:paraId="6FA88BD3" w14:textId="4E6D81F1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</w:rPr>
        <w:t>Zinxhiri 2:</w:t>
      </w:r>
      <w:r w:rsidRPr="00141B84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</w:t>
      </w:r>
    </w:p>
    <w:p w14:paraId="3009020F" w14:textId="2D835F31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b) Cila kafshë sillet si konsumator i dytë dhe ushqehet me më shumë se një organizëm? </w:t>
      </w:r>
      <w:r w:rsidR="00DF20C6" w:rsidRPr="00141B84">
        <w:rPr>
          <w:rFonts w:ascii="Times New Roman" w:hAnsi="Times New Roman" w:cs="Times New Roman"/>
          <w:sz w:val="20"/>
          <w:szCs w:val="20"/>
        </w:rPr>
        <w:t xml:space="preserve">  </w:t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64A0BC35" w14:textId="5A1ECB52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14:paraId="7462F089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B15368D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5613764" w14:textId="12B2A94A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c) Cila gjallesë shërben si burimi fillestar i energjisë (prodhuesi) për gjithë rrjetën?</w:t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7D96ADA6" w14:textId="6A6B01A5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14:paraId="12802B6B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890AD99" w14:textId="3193E9E1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d) Shpjego pse kjo rrjetë ushqimore është më e qëndrueshme për mjedisin sesa një zinxhir i vetëm ushqimor </w:t>
      </w:r>
      <w:r w:rsidR="00141B84">
        <w:rPr>
          <w:rFonts w:ascii="Times New Roman" w:hAnsi="Times New Roman" w:cs="Times New Roman"/>
          <w:sz w:val="20"/>
          <w:szCs w:val="20"/>
        </w:rPr>
        <w:br/>
      </w:r>
      <w:r w:rsidRPr="00141B84">
        <w:rPr>
          <w:rFonts w:ascii="Times New Roman" w:hAnsi="Times New Roman" w:cs="Times New Roman"/>
          <w:sz w:val="20"/>
          <w:szCs w:val="20"/>
        </w:rPr>
        <w:t xml:space="preserve">nëse zhduket njëra nga kafshët. </w:t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DC078E" w:rsidRP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5F42BE" w:rsidRPr="00141B84">
        <w:rPr>
          <w:rFonts w:ascii="Times New Roman" w:hAnsi="Times New Roman" w:cs="Times New Roman"/>
          <w:i/>
          <w:iCs/>
          <w:sz w:val="20"/>
          <w:szCs w:val="20"/>
        </w:rPr>
        <w:t>2</w:t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 xml:space="preserve"> p)</w:t>
      </w:r>
    </w:p>
    <w:p w14:paraId="01607677" w14:textId="1A516FB1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14:paraId="7200150F" w14:textId="77777777" w:rsidR="00D23B7C" w:rsidRDefault="00D23B7C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6CAD6954" w14:textId="461D6D8A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="00B76538" w:rsidRPr="00141B84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Pas prerjes në masë të pemëve në një zonë pyjore, pas disa muajsh shkencëtarët vunë re se numri i zogjve </w:t>
      </w:r>
      <w:r w:rsidR="00141B84">
        <w:rPr>
          <w:rFonts w:ascii="Times New Roman" w:hAnsi="Times New Roman" w:cs="Times New Roman"/>
          <w:b/>
          <w:bCs/>
          <w:i/>
          <w:iCs/>
          <w:sz w:val="20"/>
          <w:szCs w:val="20"/>
        </w:rPr>
        <w:br/>
      </w:r>
      <w:r w:rsidR="00B76538" w:rsidRPr="00141B84">
        <w:rPr>
          <w:rFonts w:ascii="Times New Roman" w:hAnsi="Times New Roman" w:cs="Times New Roman"/>
          <w:b/>
          <w:bCs/>
          <w:i/>
          <w:iCs/>
          <w:sz w:val="20"/>
          <w:szCs w:val="20"/>
        </w:rPr>
        <w:t>dhe i insekteve ra në mënyrë drastike.</w:t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="00D44BD3"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7 </w:t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>pikë)</w:t>
      </w:r>
    </w:p>
    <w:p w14:paraId="6C7957C6" w14:textId="6BC33633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a) Cili element kryesor i ekosistemit (habitatit) u shkatërrua për këto gjallesa? </w:t>
      </w:r>
      <w:r w:rsidR="00B76538" w:rsidRPr="00141B84">
        <w:rPr>
          <w:rFonts w:ascii="Times New Roman" w:hAnsi="Times New Roman" w:cs="Times New Roman"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06292831" w14:textId="52C8E683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14:paraId="0293488F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3F78A95" w14:textId="2A510E03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b) Shpjego dy arsye</w:t>
      </w:r>
      <w:r w:rsidR="00330423" w:rsidRPr="00141B84">
        <w:rPr>
          <w:rFonts w:ascii="Times New Roman" w:hAnsi="Times New Roman" w:cs="Times New Roman"/>
          <w:sz w:val="20"/>
          <w:szCs w:val="20"/>
        </w:rPr>
        <w:t>,</w:t>
      </w:r>
      <w:r w:rsidRPr="00141B84">
        <w:rPr>
          <w:rFonts w:ascii="Times New Roman" w:hAnsi="Times New Roman" w:cs="Times New Roman"/>
          <w:sz w:val="20"/>
          <w:szCs w:val="20"/>
        </w:rPr>
        <w:t xml:space="preserve"> pse prerja e pemëve çoi në pakësimin e zogjve</w:t>
      </w:r>
      <w:r w:rsidR="00330423" w:rsidRPr="00141B84">
        <w:rPr>
          <w:rFonts w:ascii="Times New Roman" w:hAnsi="Times New Roman" w:cs="Times New Roman"/>
          <w:sz w:val="20"/>
          <w:szCs w:val="20"/>
        </w:rPr>
        <w:t>?</w:t>
      </w:r>
      <w:r w:rsidR="00B76538" w:rsidRPr="00141B84">
        <w:rPr>
          <w:rFonts w:ascii="Times New Roman" w:hAnsi="Times New Roman" w:cs="Times New Roman"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="00141B84">
        <w:rPr>
          <w:rFonts w:ascii="Times New Roman" w:hAnsi="Times New Roman" w:cs="Times New Roman"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7A8C6B77" w14:textId="0B37AE42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14:paraId="0057563C" w14:textId="77777777" w:rsidR="00061823" w:rsidRDefault="0006182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8039F73" w14:textId="675343A7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 xml:space="preserve">c) Nisur nga kjo situatë, shkruaj </w:t>
      </w:r>
      <w:r w:rsidR="00D44BD3" w:rsidRPr="00141B84">
        <w:rPr>
          <w:rFonts w:ascii="Times New Roman" w:hAnsi="Times New Roman" w:cs="Times New Roman"/>
          <w:sz w:val="20"/>
          <w:szCs w:val="20"/>
        </w:rPr>
        <w:t>4</w:t>
      </w:r>
      <w:r w:rsidRPr="00141B84">
        <w:rPr>
          <w:rFonts w:ascii="Times New Roman" w:hAnsi="Times New Roman" w:cs="Times New Roman"/>
          <w:sz w:val="20"/>
          <w:szCs w:val="20"/>
        </w:rPr>
        <w:t xml:space="preserve"> arsye pse ruajtja e biodiversitetit (shumëllojshmërisë së gjallesave) </w:t>
      </w:r>
      <w:r w:rsidR="00141B84">
        <w:rPr>
          <w:rFonts w:ascii="Times New Roman" w:hAnsi="Times New Roman" w:cs="Times New Roman"/>
          <w:sz w:val="20"/>
          <w:szCs w:val="20"/>
        </w:rPr>
        <w:br/>
      </w:r>
      <w:r w:rsidRPr="00141B84">
        <w:rPr>
          <w:rFonts w:ascii="Times New Roman" w:hAnsi="Times New Roman" w:cs="Times New Roman"/>
          <w:sz w:val="20"/>
          <w:szCs w:val="20"/>
        </w:rPr>
        <w:t>është e rëndësishme për ekuilibrin e natyrës</w:t>
      </w:r>
      <w:r w:rsidRPr="00141B84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6538" w:rsidRP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141B8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D44BD3" w:rsidRPr="00141B84">
        <w:rPr>
          <w:rFonts w:ascii="Times New Roman" w:hAnsi="Times New Roman" w:cs="Times New Roman"/>
          <w:i/>
          <w:iCs/>
          <w:sz w:val="20"/>
          <w:szCs w:val="20"/>
        </w:rPr>
        <w:t>4</w:t>
      </w:r>
      <w:r w:rsidRPr="00141B84">
        <w:rPr>
          <w:rFonts w:ascii="Times New Roman" w:hAnsi="Times New Roman" w:cs="Times New Roman"/>
          <w:i/>
          <w:iCs/>
          <w:sz w:val="20"/>
          <w:szCs w:val="20"/>
        </w:rPr>
        <w:t xml:space="preserve"> p)</w:t>
      </w:r>
    </w:p>
    <w:p w14:paraId="3E08FC48" w14:textId="2AE5C29B" w:rsidR="003706B3" w:rsidRPr="00141B84" w:rsidRDefault="00AB3609" w:rsidP="00141B84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14:paraId="5A38EDDA" w14:textId="7D934D73" w:rsidR="00AB3609" w:rsidRPr="00141B84" w:rsidRDefault="00AB3609" w:rsidP="00141B84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14:paraId="543B45F2" w14:textId="55FB4E9A" w:rsidR="00AB3609" w:rsidRPr="00141B84" w:rsidRDefault="00AB3609" w:rsidP="00141B84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14:paraId="7409A456" w14:textId="773525CB" w:rsidR="00662A09" w:rsidRPr="00061823" w:rsidRDefault="00AB3609" w:rsidP="00662A09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1B84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14:paraId="24504044" w14:textId="77777777" w:rsidR="00662A09" w:rsidRPr="00662A09" w:rsidRDefault="00662A09" w:rsidP="00662A09"/>
    <w:p w14:paraId="1A4B8D8D" w14:textId="031C0383" w:rsidR="004864D6" w:rsidRDefault="004864D6" w:rsidP="00141B84">
      <w:pPr>
        <w:pStyle w:val="Heading2"/>
        <w:spacing w:before="0" w:after="0" w:line="240" w:lineRule="auto"/>
        <w:contextualSpacing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141B84">
        <w:rPr>
          <w:rFonts w:ascii="Times New Roman" w:hAnsi="Times New Roman" w:cs="Times New Roman"/>
          <w:b/>
          <w:bCs/>
          <w:color w:val="auto"/>
          <w:sz w:val="20"/>
          <w:szCs w:val="20"/>
        </w:rPr>
        <w:t>Tabela e pikëve</w:t>
      </w:r>
    </w:p>
    <w:p w14:paraId="1CA4D0BE" w14:textId="77777777" w:rsidR="00662A09" w:rsidRPr="00662A09" w:rsidRDefault="00662A09" w:rsidP="00662A09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5"/>
        <w:gridCol w:w="1080"/>
        <w:gridCol w:w="1080"/>
        <w:gridCol w:w="1080"/>
        <w:gridCol w:w="1080"/>
        <w:gridCol w:w="1080"/>
        <w:gridCol w:w="1080"/>
        <w:gridCol w:w="1080"/>
      </w:tblGrid>
      <w:tr w:rsidR="004864D6" w:rsidRPr="00141B84" w14:paraId="2A5B62D6" w14:textId="77777777" w:rsidTr="00846D85">
        <w:trPr>
          <w:jc w:val="center"/>
        </w:trPr>
        <w:tc>
          <w:tcPr>
            <w:tcW w:w="1535" w:type="dxa"/>
            <w:shd w:val="clear" w:color="auto" w:fill="DEEAF6" w:themeFill="accent5" w:themeFillTint="33"/>
          </w:tcPr>
          <w:p w14:paraId="5F822812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1F48302E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2F6D0EEE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05E29F79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620CA4B8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1A1816CA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292F0519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0BE34F06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4864D6" w:rsidRPr="00141B84" w14:paraId="3992FDCD" w14:textId="77777777" w:rsidTr="00846D85">
        <w:trPr>
          <w:jc w:val="center"/>
        </w:trPr>
        <w:tc>
          <w:tcPr>
            <w:tcW w:w="1535" w:type="dxa"/>
          </w:tcPr>
          <w:p w14:paraId="0EEB746D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Pikët</w:t>
            </w:r>
          </w:p>
        </w:tc>
        <w:tc>
          <w:tcPr>
            <w:tcW w:w="1080" w:type="dxa"/>
          </w:tcPr>
          <w:p w14:paraId="79DE346A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0–8</w:t>
            </w:r>
          </w:p>
        </w:tc>
        <w:tc>
          <w:tcPr>
            <w:tcW w:w="1080" w:type="dxa"/>
          </w:tcPr>
          <w:p w14:paraId="5C8DB6E6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9–13</w:t>
            </w:r>
          </w:p>
        </w:tc>
        <w:tc>
          <w:tcPr>
            <w:tcW w:w="1080" w:type="dxa"/>
          </w:tcPr>
          <w:p w14:paraId="43AE8114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14–17</w:t>
            </w:r>
          </w:p>
        </w:tc>
        <w:tc>
          <w:tcPr>
            <w:tcW w:w="1080" w:type="dxa"/>
          </w:tcPr>
          <w:p w14:paraId="189AA8D8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18–22</w:t>
            </w:r>
          </w:p>
        </w:tc>
        <w:tc>
          <w:tcPr>
            <w:tcW w:w="1080" w:type="dxa"/>
          </w:tcPr>
          <w:p w14:paraId="004C3260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23–26</w:t>
            </w:r>
          </w:p>
        </w:tc>
        <w:tc>
          <w:tcPr>
            <w:tcW w:w="1080" w:type="dxa"/>
          </w:tcPr>
          <w:p w14:paraId="0635406E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27–30</w:t>
            </w:r>
          </w:p>
        </w:tc>
        <w:tc>
          <w:tcPr>
            <w:tcW w:w="1080" w:type="dxa"/>
          </w:tcPr>
          <w:p w14:paraId="43F56E3D" w14:textId="77777777" w:rsidR="004864D6" w:rsidRPr="00141B84" w:rsidRDefault="004864D6" w:rsidP="00141B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B84">
              <w:rPr>
                <w:rFonts w:ascii="Times New Roman" w:hAnsi="Times New Roman" w:cs="Times New Roman"/>
                <w:sz w:val="20"/>
                <w:szCs w:val="20"/>
              </w:rPr>
              <w:t>31–33</w:t>
            </w:r>
          </w:p>
        </w:tc>
      </w:tr>
    </w:tbl>
    <w:p w14:paraId="79C33995" w14:textId="77777777" w:rsidR="003706B3" w:rsidRPr="00141B84" w:rsidRDefault="003706B3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4484B867" w14:textId="77777777" w:rsidR="004E0BF9" w:rsidRPr="00141B84" w:rsidRDefault="004E0BF9" w:rsidP="00141B8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4E0BF9" w:rsidRPr="00141B84" w:rsidSect="00141B8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4696"/>
    <w:multiLevelType w:val="hybridMultilevel"/>
    <w:tmpl w:val="6324EE3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CE8624E"/>
    <w:multiLevelType w:val="multilevel"/>
    <w:tmpl w:val="427C0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FE2572"/>
    <w:multiLevelType w:val="multilevel"/>
    <w:tmpl w:val="88BAA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7E615F3"/>
    <w:multiLevelType w:val="multilevel"/>
    <w:tmpl w:val="7C10E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FB6D8E"/>
    <w:multiLevelType w:val="multilevel"/>
    <w:tmpl w:val="7F4A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3C26AE"/>
    <w:multiLevelType w:val="multilevel"/>
    <w:tmpl w:val="4CFE0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70489B"/>
    <w:multiLevelType w:val="multilevel"/>
    <w:tmpl w:val="494C4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D606A8"/>
    <w:multiLevelType w:val="hybridMultilevel"/>
    <w:tmpl w:val="AFEA2EEC"/>
    <w:lvl w:ilvl="0" w:tplc="9B02451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C067E7"/>
    <w:multiLevelType w:val="multilevel"/>
    <w:tmpl w:val="C2305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BB12DD"/>
    <w:multiLevelType w:val="multilevel"/>
    <w:tmpl w:val="DA6C00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2F714E"/>
    <w:multiLevelType w:val="multilevel"/>
    <w:tmpl w:val="013CD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4A4DD9"/>
    <w:multiLevelType w:val="multilevel"/>
    <w:tmpl w:val="AC269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A1191A"/>
    <w:multiLevelType w:val="multilevel"/>
    <w:tmpl w:val="4C76B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F16597"/>
    <w:multiLevelType w:val="multilevel"/>
    <w:tmpl w:val="2EBA1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E03A2F"/>
    <w:multiLevelType w:val="multilevel"/>
    <w:tmpl w:val="D3AE7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5D5CAB"/>
    <w:multiLevelType w:val="multilevel"/>
    <w:tmpl w:val="A7480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0D05B0"/>
    <w:multiLevelType w:val="multilevel"/>
    <w:tmpl w:val="B1464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F4393F"/>
    <w:multiLevelType w:val="hybridMultilevel"/>
    <w:tmpl w:val="B8CCF0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93C33"/>
    <w:multiLevelType w:val="multilevel"/>
    <w:tmpl w:val="4036C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0589934">
    <w:abstractNumId w:val="4"/>
  </w:num>
  <w:num w:numId="2" w16cid:durableId="132908847">
    <w:abstractNumId w:val="8"/>
  </w:num>
  <w:num w:numId="3" w16cid:durableId="1293370136">
    <w:abstractNumId w:val="18"/>
  </w:num>
  <w:num w:numId="4" w16cid:durableId="822620292">
    <w:abstractNumId w:val="12"/>
  </w:num>
  <w:num w:numId="5" w16cid:durableId="898904588">
    <w:abstractNumId w:val="16"/>
  </w:num>
  <w:num w:numId="6" w16cid:durableId="322665594">
    <w:abstractNumId w:val="5"/>
  </w:num>
  <w:num w:numId="7" w16cid:durableId="1990161866">
    <w:abstractNumId w:val="15"/>
  </w:num>
  <w:num w:numId="8" w16cid:durableId="2023241501">
    <w:abstractNumId w:val="14"/>
  </w:num>
  <w:num w:numId="9" w16cid:durableId="1649895830">
    <w:abstractNumId w:val="3"/>
  </w:num>
  <w:num w:numId="10" w16cid:durableId="905258648">
    <w:abstractNumId w:val="10"/>
  </w:num>
  <w:num w:numId="11" w16cid:durableId="1018503473">
    <w:abstractNumId w:val="6"/>
  </w:num>
  <w:num w:numId="12" w16cid:durableId="1924756551">
    <w:abstractNumId w:val="9"/>
  </w:num>
  <w:num w:numId="13" w16cid:durableId="413401214">
    <w:abstractNumId w:val="2"/>
  </w:num>
  <w:num w:numId="14" w16cid:durableId="1636179275">
    <w:abstractNumId w:val="13"/>
  </w:num>
  <w:num w:numId="15" w16cid:durableId="1436367683">
    <w:abstractNumId w:val="1"/>
  </w:num>
  <w:num w:numId="16" w16cid:durableId="1064841471">
    <w:abstractNumId w:val="11"/>
  </w:num>
  <w:num w:numId="17" w16cid:durableId="1251548291">
    <w:abstractNumId w:val="7"/>
  </w:num>
  <w:num w:numId="18" w16cid:durableId="1142037588">
    <w:abstractNumId w:val="0"/>
  </w:num>
  <w:num w:numId="19" w16cid:durableId="227769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865"/>
    <w:rsid w:val="00061823"/>
    <w:rsid w:val="000C0593"/>
    <w:rsid w:val="00141B84"/>
    <w:rsid w:val="00150B82"/>
    <w:rsid w:val="001935C1"/>
    <w:rsid w:val="001C6CC7"/>
    <w:rsid w:val="00216BE6"/>
    <w:rsid w:val="00233FD3"/>
    <w:rsid w:val="002E0206"/>
    <w:rsid w:val="00330423"/>
    <w:rsid w:val="00333865"/>
    <w:rsid w:val="003706B3"/>
    <w:rsid w:val="003F36E3"/>
    <w:rsid w:val="00456992"/>
    <w:rsid w:val="004864D6"/>
    <w:rsid w:val="004E0BF9"/>
    <w:rsid w:val="005051CF"/>
    <w:rsid w:val="0059431A"/>
    <w:rsid w:val="005E4975"/>
    <w:rsid w:val="005F42BE"/>
    <w:rsid w:val="00613F14"/>
    <w:rsid w:val="00662A09"/>
    <w:rsid w:val="006A724B"/>
    <w:rsid w:val="007E1BEA"/>
    <w:rsid w:val="00804D75"/>
    <w:rsid w:val="00885999"/>
    <w:rsid w:val="00894B5C"/>
    <w:rsid w:val="009B7CAB"/>
    <w:rsid w:val="00A53DD4"/>
    <w:rsid w:val="00AB3609"/>
    <w:rsid w:val="00B76538"/>
    <w:rsid w:val="00BD4D99"/>
    <w:rsid w:val="00C63870"/>
    <w:rsid w:val="00CE3118"/>
    <w:rsid w:val="00D21DCF"/>
    <w:rsid w:val="00D23B7C"/>
    <w:rsid w:val="00D44BD3"/>
    <w:rsid w:val="00DC078E"/>
    <w:rsid w:val="00DF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0ED692"/>
  <w15:chartTrackingRefBased/>
  <w15:docId w15:val="{E9152A5E-3767-4225-B319-1234F80F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38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8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8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8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8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38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38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38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38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8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338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8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8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8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38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38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38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38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38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38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38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38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38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8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38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38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8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8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3865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E0BF9"/>
    <w:rPr>
      <w:rFonts w:ascii="Times New Roman" w:hAnsi="Times New Roman" w:cs="Times New Roman"/>
    </w:rPr>
  </w:style>
  <w:style w:type="table" w:styleId="TableGrid">
    <w:name w:val="Table Grid"/>
    <w:basedOn w:val="TableNormal"/>
    <w:uiPriority w:val="59"/>
    <w:rsid w:val="009B7CA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39</cp:revision>
  <dcterms:created xsi:type="dcterms:W3CDTF">2026-07-06T16:24:00Z</dcterms:created>
  <dcterms:modified xsi:type="dcterms:W3CDTF">2026-07-17T09:45:00Z</dcterms:modified>
</cp:coreProperties>
</file>